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609" w:rsidRPr="00FE4609" w:rsidRDefault="00FE4609" w:rsidP="00FE4609">
      <w:pPr>
        <w:pStyle w:val="a3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FE4609">
        <w:rPr>
          <w:rFonts w:ascii="Times New Roman" w:hAnsi="Times New Roman"/>
          <w:b/>
          <w:sz w:val="32"/>
          <w:szCs w:val="32"/>
          <w:lang w:eastAsia="ru-RU"/>
        </w:rPr>
        <w:t xml:space="preserve">Рекомендуемые зрительные нагрузки для лечения </w:t>
      </w:r>
      <w:proofErr w:type="spellStart"/>
      <w:r w:rsidRPr="00FE4609">
        <w:rPr>
          <w:rFonts w:ascii="Times New Roman" w:hAnsi="Times New Roman"/>
          <w:b/>
          <w:sz w:val="32"/>
          <w:szCs w:val="32"/>
          <w:lang w:eastAsia="ru-RU"/>
        </w:rPr>
        <w:t>амблиопии</w:t>
      </w:r>
      <w:proofErr w:type="spellEnd"/>
      <w:r w:rsidRPr="00FE4609">
        <w:rPr>
          <w:rFonts w:ascii="Times New Roman" w:hAnsi="Times New Roman"/>
          <w:b/>
          <w:sz w:val="32"/>
          <w:szCs w:val="32"/>
          <w:lang w:eastAsia="ru-RU"/>
        </w:rPr>
        <w:t xml:space="preserve"> и косоглазия у детей.</w:t>
      </w:r>
    </w:p>
    <w:tbl>
      <w:tblPr>
        <w:tblW w:w="14601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015"/>
        <w:gridCol w:w="1263"/>
        <w:gridCol w:w="1742"/>
        <w:gridCol w:w="1372"/>
        <w:gridCol w:w="1334"/>
        <w:gridCol w:w="1630"/>
        <w:gridCol w:w="2126"/>
        <w:gridCol w:w="3119"/>
      </w:tblGrid>
      <w:tr w:rsidR="00FE4609" w:rsidRPr="0008347F" w:rsidTr="00FE4609">
        <w:trPr>
          <w:tblCellSpacing w:w="0" w:type="dxa"/>
        </w:trPr>
        <w:tc>
          <w:tcPr>
            <w:tcW w:w="20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before="75" w:after="75" w:line="240" w:lineRule="auto"/>
              <w:ind w:left="105" w:right="105" w:firstLine="400"/>
              <w:jc w:val="both"/>
              <w:textAlignment w:val="top"/>
              <w:rPr>
                <w:rFonts w:ascii="Arial" w:eastAsia="Times New Roman" w:hAnsi="Arial" w:cs="Arial"/>
                <w:color w:val="666666"/>
                <w:sz w:val="18"/>
                <w:szCs w:val="18"/>
              </w:rPr>
            </w:pPr>
            <w:r w:rsidRPr="0008347F">
              <w:rPr>
                <w:rFonts w:ascii="Arial" w:eastAsia="Times New Roman" w:hAnsi="Arial" w:cs="Arial"/>
                <w:color w:val="666666"/>
                <w:sz w:val="18"/>
                <w:szCs w:val="18"/>
              </w:rPr>
              <w:t> </w:t>
            </w:r>
          </w:p>
        </w:tc>
        <w:tc>
          <w:tcPr>
            <w:tcW w:w="3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Острота зрения  3-4 года</w:t>
            </w:r>
          </w:p>
        </w:tc>
        <w:tc>
          <w:tcPr>
            <w:tcW w:w="958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Острота зрения 5-7 лет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8"/>
                <w:szCs w:val="18"/>
              </w:rPr>
            </w:pP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0,01 – 0,3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0,4 -</w:t>
            </w:r>
            <w:proofErr w:type="gramStart"/>
            <w:r w:rsidRPr="0008347F">
              <w:rPr>
                <w:rFonts w:ascii="Times New Roman" w:eastAsia="Times New Roman" w:hAnsi="Times New Roman"/>
                <w:sz w:val="20"/>
              </w:rPr>
              <w:t xml:space="preserve"> !</w:t>
            </w:r>
            <w:proofErr w:type="gramEnd"/>
            <w:r w:rsidRPr="0008347F">
              <w:rPr>
                <w:rFonts w:ascii="Times New Roman" w:eastAsia="Times New Roman" w:hAnsi="Times New Roman"/>
                <w:sz w:val="20"/>
              </w:rPr>
              <w:t>,0</w:t>
            </w:r>
          </w:p>
        </w:tc>
        <w:tc>
          <w:tcPr>
            <w:tcW w:w="27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 0,01                                 0,3</w:t>
            </w:r>
          </w:p>
        </w:tc>
        <w:tc>
          <w:tcPr>
            <w:tcW w:w="68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</w:rPr>
              <w:t xml:space="preserve">          </w:t>
            </w:r>
            <w:r w:rsidRPr="0008347F">
              <w:rPr>
                <w:rFonts w:ascii="Times New Roman" w:eastAsia="Times New Roman" w:hAnsi="Times New Roman"/>
                <w:sz w:val="20"/>
              </w:rPr>
              <w:t>0,4                                        </w:t>
            </w:r>
            <w:r>
              <w:rPr>
                <w:rFonts w:ascii="Times New Roman" w:eastAsia="Times New Roman" w:hAnsi="Times New Roman"/>
                <w:sz w:val="20"/>
              </w:rPr>
              <w:t xml:space="preserve">                       </w:t>
            </w:r>
            <w:r w:rsidRPr="0008347F">
              <w:rPr>
                <w:rFonts w:ascii="Times New Roman" w:eastAsia="Times New Roman" w:hAnsi="Times New Roman"/>
                <w:sz w:val="20"/>
              </w:rPr>
              <w:t>  1,0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Зрительная нагрузка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1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2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3</w:t>
            </w:r>
          </w:p>
        </w:tc>
        <w:tc>
          <w:tcPr>
            <w:tcW w:w="1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4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6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7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 xml:space="preserve">Характер зрения 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 учитывается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 учитывается</w:t>
            </w:r>
          </w:p>
        </w:tc>
        <w:tc>
          <w:tcPr>
            <w:tcW w:w="27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 учитывается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Монокулярное,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Монокулярно-альтернирующее,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Одновременное.</w:t>
            </w:r>
          </w:p>
        </w:tc>
        <w:tc>
          <w:tcPr>
            <w:tcW w:w="52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Одновременное,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Бинокулярное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Неустойчивое.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Фиксация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 учитывается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 учитывается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Нецентральная,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устойчивая</w:t>
            </w:r>
          </w:p>
        </w:tc>
        <w:tc>
          <w:tcPr>
            <w:tcW w:w="1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 xml:space="preserve">Центральная 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и нецентральная,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неустойчивая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Центральная</w:t>
            </w:r>
          </w:p>
        </w:tc>
        <w:tc>
          <w:tcPr>
            <w:tcW w:w="52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Центральная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Характер учебно-наглядных пособий: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Цвет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Размеры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форма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Оранжевый,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Красный,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Зеленый и их оттенки Больше 2 см.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proofErr w:type="gramStart"/>
            <w:r w:rsidRPr="0008347F">
              <w:rPr>
                <w:rFonts w:ascii="Times New Roman" w:eastAsia="Times New Roman" w:hAnsi="Times New Roman"/>
                <w:sz w:val="20"/>
              </w:rPr>
              <w:t>разнообразная</w:t>
            </w:r>
            <w:proofErr w:type="gramEnd"/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Разнообразный Меньше 2 см.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proofErr w:type="gramStart"/>
            <w:r w:rsidRPr="0008347F">
              <w:rPr>
                <w:rFonts w:ascii="Times New Roman" w:eastAsia="Times New Roman" w:hAnsi="Times New Roman"/>
                <w:sz w:val="20"/>
              </w:rPr>
              <w:t>объемная</w:t>
            </w:r>
            <w:proofErr w:type="gramEnd"/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 Желтый,  красный, зеленый и их оттенки</w:t>
            </w:r>
            <w:proofErr w:type="gramStart"/>
            <w:r w:rsidRPr="0008347F">
              <w:rPr>
                <w:rFonts w:ascii="Times New Roman" w:eastAsia="Times New Roman" w:hAnsi="Times New Roman"/>
                <w:sz w:val="20"/>
              </w:rPr>
              <w:t xml:space="preserve"> Д</w:t>
            </w:r>
            <w:proofErr w:type="gramEnd"/>
            <w:r w:rsidRPr="0008347F">
              <w:rPr>
                <w:rFonts w:ascii="Times New Roman" w:eastAsia="Times New Roman" w:hAnsi="Times New Roman"/>
                <w:sz w:val="20"/>
              </w:rPr>
              <w:t>о 2 см.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разнообразная</w:t>
            </w:r>
          </w:p>
        </w:tc>
        <w:tc>
          <w:tcPr>
            <w:tcW w:w="1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3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Разнообразный Разнообразные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объемная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5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N 5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Время проведения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Утро, полдень, вечер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Утро, полдень, вечер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Утро и вечер</w:t>
            </w:r>
          </w:p>
        </w:tc>
        <w:tc>
          <w:tcPr>
            <w:tcW w:w="1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Полдень и близко к полудню</w:t>
            </w:r>
          </w:p>
        </w:tc>
        <w:tc>
          <w:tcPr>
            <w:tcW w:w="68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любое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Количество занятий в день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    2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3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3</w:t>
            </w:r>
          </w:p>
        </w:tc>
        <w:tc>
          <w:tcPr>
            <w:tcW w:w="1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2-3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2-3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5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3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Продолжительность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(мин).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15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15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20</w:t>
            </w:r>
          </w:p>
        </w:tc>
        <w:tc>
          <w:tcPr>
            <w:tcW w:w="1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20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25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25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25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Характер упражнений: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При сходящемся косоглазии</w:t>
            </w:r>
            <w:proofErr w:type="gramStart"/>
            <w:r w:rsidRPr="0008347F">
              <w:rPr>
                <w:rFonts w:ascii="Times New Roman" w:eastAsia="Times New Roman" w:hAnsi="Times New Roman"/>
                <w:sz w:val="20"/>
              </w:rPr>
              <w:t xml:space="preserve"> П</w:t>
            </w:r>
            <w:proofErr w:type="gramEnd"/>
            <w:r w:rsidRPr="0008347F">
              <w:rPr>
                <w:rFonts w:ascii="Times New Roman" w:eastAsia="Times New Roman" w:hAnsi="Times New Roman"/>
                <w:sz w:val="20"/>
              </w:rPr>
              <w:t xml:space="preserve">ри расходящееся 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 xml:space="preserve">косоглазии при отсутствии косоглазия                      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На расслабление конвергенции</w:t>
            </w:r>
            <w:proofErr w:type="gramStart"/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Н</w:t>
            </w:r>
            <w:proofErr w:type="gramEnd"/>
            <w:r w:rsidRPr="0008347F">
              <w:rPr>
                <w:rFonts w:ascii="Times New Roman" w:eastAsia="Times New Roman" w:hAnsi="Times New Roman"/>
                <w:sz w:val="20"/>
              </w:rPr>
              <w:t>а усиление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Аккомодации Занятия с привлечением всех анализаторов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На расслабление конвергенции</w:t>
            </w:r>
            <w:proofErr w:type="gramStart"/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Н</w:t>
            </w:r>
            <w:proofErr w:type="gramEnd"/>
            <w:r w:rsidRPr="0008347F">
              <w:rPr>
                <w:rFonts w:ascii="Times New Roman" w:eastAsia="Times New Roman" w:hAnsi="Times New Roman"/>
                <w:sz w:val="20"/>
              </w:rPr>
              <w:t>а усиление</w:t>
            </w:r>
            <w:r w:rsidRPr="0008347F">
              <w:rPr>
                <w:rFonts w:ascii="Times New Roman" w:eastAsia="Times New Roman" w:hAnsi="Times New Roman"/>
                <w:sz w:val="20"/>
                <w:szCs w:val="20"/>
              </w:rPr>
              <w:br/>
            </w:r>
            <w:r w:rsidRPr="0008347F">
              <w:rPr>
                <w:rFonts w:ascii="Times New Roman" w:eastAsia="Times New Roman" w:hAnsi="Times New Roman"/>
                <w:sz w:val="20"/>
              </w:rPr>
              <w:t>Аккомодации Занятия с привлечением всех анализаторов, игрушки стереоскопического типа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На локализацию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На расслабление конвергенции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На усиление Аккомодации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На стерео приборах</w:t>
            </w:r>
          </w:p>
        </w:tc>
      </w:tr>
      <w:tr w:rsidR="00FE4609" w:rsidRPr="0008347F" w:rsidTr="00FE4609">
        <w:trPr>
          <w:tblCellSpacing w:w="0" w:type="dxa"/>
        </w:trPr>
        <w:tc>
          <w:tcPr>
            <w:tcW w:w="2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Вид косоглазия</w:t>
            </w:r>
          </w:p>
        </w:tc>
        <w:tc>
          <w:tcPr>
            <w:tcW w:w="1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 учитывается</w:t>
            </w:r>
          </w:p>
        </w:tc>
        <w:tc>
          <w:tcPr>
            <w:tcW w:w="1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 учитывается</w:t>
            </w:r>
          </w:p>
        </w:tc>
        <w:tc>
          <w:tcPr>
            <w:tcW w:w="1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сходящееся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расходящееся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E4609" w:rsidRPr="0008347F" w:rsidRDefault="00FE4609" w:rsidP="00CB6FC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8347F">
              <w:rPr>
                <w:rFonts w:ascii="Times New Roman" w:eastAsia="Times New Roman" w:hAnsi="Times New Roman"/>
                <w:sz w:val="20"/>
              </w:rPr>
              <w:t>нет</w:t>
            </w:r>
          </w:p>
        </w:tc>
      </w:tr>
    </w:tbl>
    <w:p w:rsidR="00FE4609" w:rsidRPr="0008347F" w:rsidRDefault="00FE4609" w:rsidP="00FE4609">
      <w:pPr>
        <w:spacing w:before="75" w:after="75" w:line="240" w:lineRule="auto"/>
        <w:ind w:left="105" w:right="105" w:firstLine="400"/>
        <w:jc w:val="both"/>
        <w:textAlignment w:val="top"/>
        <w:rPr>
          <w:rFonts w:ascii="Arial" w:eastAsia="Times New Roman" w:hAnsi="Arial" w:cs="Arial"/>
          <w:color w:val="666666"/>
          <w:sz w:val="18"/>
          <w:szCs w:val="18"/>
        </w:rPr>
      </w:pPr>
      <w:r w:rsidRPr="0008347F">
        <w:rPr>
          <w:rFonts w:ascii="Arial" w:eastAsia="Times New Roman" w:hAnsi="Arial" w:cs="Arial"/>
          <w:b/>
          <w:bCs/>
          <w:color w:val="666666"/>
          <w:sz w:val="18"/>
          <w:szCs w:val="18"/>
        </w:rPr>
        <w:t> </w:t>
      </w:r>
    </w:p>
    <w:p w:rsidR="00FE4609" w:rsidRPr="0008347F" w:rsidRDefault="00FE4609" w:rsidP="00FE4609">
      <w:pPr>
        <w:spacing w:before="75" w:after="75" w:line="240" w:lineRule="auto"/>
        <w:ind w:left="105" w:right="105" w:firstLine="400"/>
        <w:jc w:val="both"/>
        <w:textAlignment w:val="top"/>
        <w:rPr>
          <w:rFonts w:ascii="Arial" w:eastAsia="Times New Roman" w:hAnsi="Arial" w:cs="Arial"/>
          <w:color w:val="666666"/>
          <w:sz w:val="18"/>
          <w:szCs w:val="18"/>
        </w:rPr>
      </w:pPr>
      <w:r w:rsidRPr="0008347F">
        <w:rPr>
          <w:rFonts w:ascii="Arial" w:eastAsia="Times New Roman" w:hAnsi="Arial" w:cs="Arial"/>
          <w:b/>
          <w:bCs/>
          <w:color w:val="666666"/>
          <w:sz w:val="18"/>
          <w:szCs w:val="18"/>
        </w:rPr>
        <w:t> </w:t>
      </w:r>
    </w:p>
    <w:p w:rsidR="00FE4609" w:rsidRDefault="00FE4609" w:rsidP="00FE4609">
      <w:pPr>
        <w:pStyle w:val="a3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FE4609" w:rsidRDefault="00FE4609" w:rsidP="00FE4609">
      <w:pPr>
        <w:pStyle w:val="a3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FE4609" w:rsidRDefault="00FE4609" w:rsidP="00FE4609">
      <w:pPr>
        <w:pStyle w:val="a3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FE4609" w:rsidRDefault="00FE4609" w:rsidP="00FE4609">
      <w:pPr>
        <w:pStyle w:val="a3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FE4609" w:rsidRDefault="00FE4609" w:rsidP="00FE4609">
      <w:pPr>
        <w:pStyle w:val="a3"/>
        <w:rPr>
          <w:rFonts w:ascii="Times New Roman" w:hAnsi="Times New Roman"/>
          <w:b/>
          <w:i/>
          <w:sz w:val="24"/>
          <w:szCs w:val="24"/>
          <w:lang w:eastAsia="ru-RU"/>
        </w:rPr>
      </w:pPr>
    </w:p>
    <w:p w:rsidR="00882400" w:rsidRDefault="00882400"/>
    <w:sectPr w:rsidR="00882400" w:rsidSect="00FE46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E4609"/>
    <w:rsid w:val="00882400"/>
    <w:rsid w:val="00FE4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4609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241</Words>
  <Characters>1375</Characters>
  <Application>Microsoft Office Word</Application>
  <DocSecurity>0</DocSecurity>
  <Lines>11</Lines>
  <Paragraphs>3</Paragraphs>
  <ScaleCrop>false</ScaleCrop>
  <Company>Grizli777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2024-10-16T09:38:00Z</dcterms:created>
  <dcterms:modified xsi:type="dcterms:W3CDTF">2024-10-16T09:38:00Z</dcterms:modified>
</cp:coreProperties>
</file>